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4F4F2F">
      <w:pPr>
        <w:rPr>
          <w:b/>
        </w:rPr>
      </w:pPr>
      <w:r>
        <w:rPr>
          <w:b/>
        </w:rPr>
        <w:t>Name of politician:</w:t>
      </w:r>
      <w:r>
        <w:t xml:space="preserve">  </w:t>
      </w:r>
    </w:p>
    <w:p w:rsidR="00000000" w:rsidRDefault="004F4F2F">
      <w:r>
        <w:rPr>
          <w:b/>
        </w:rPr>
        <w:t>Title of Speech:</w:t>
      </w:r>
      <w:r>
        <w:t xml:space="preserve">  Inaugural Address by President Dalia Grybauskaitė to Seimas of the Republic of Lithuania</w:t>
      </w:r>
    </w:p>
    <w:p w:rsidR="00000000" w:rsidRDefault="004F4F2F"/>
    <w:p w:rsidR="00000000" w:rsidRDefault="004F4F2F">
      <w:pPr>
        <w:rPr>
          <w:b/>
        </w:rPr>
      </w:pPr>
      <w:r>
        <w:rPr>
          <w:b/>
        </w:rPr>
        <w:t>Date of Speech:</w:t>
      </w:r>
      <w:r>
        <w:rPr>
          <w:b/>
        </w:rPr>
        <w:t>12 July 2009</w:t>
      </w:r>
    </w:p>
    <w:p w:rsidR="00000000" w:rsidRDefault="004F4F2F">
      <w:pPr>
        <w:rPr>
          <w:b/>
        </w:rPr>
      </w:pPr>
      <w:r>
        <w:rPr>
          <w:b/>
        </w:rPr>
        <w:t xml:space="preserve">Category: </w:t>
      </w:r>
      <w:r>
        <w:rPr>
          <w:b/>
        </w:rPr>
        <w:t xml:space="preserve">election-inaugural </w:t>
      </w:r>
    </w:p>
    <w:p w:rsidR="00000000" w:rsidRDefault="004F4F2F">
      <w:pPr>
        <w:rPr>
          <w:b/>
        </w:rPr>
      </w:pPr>
      <w:r>
        <w:rPr>
          <w:b/>
        </w:rPr>
        <w:t>Grader:</w:t>
      </w:r>
      <w:r>
        <w:t xml:space="preserve">  Inga Popovaite</w:t>
      </w:r>
    </w:p>
    <w:p w:rsidR="00000000" w:rsidRDefault="004F4F2F">
      <w:r>
        <w:rPr>
          <w:b/>
        </w:rPr>
        <w:t>Date of grading:</w:t>
      </w:r>
      <w:r>
        <w:t xml:space="preserve">  10 May 2013 </w:t>
      </w:r>
    </w:p>
    <w:p w:rsidR="00000000" w:rsidRDefault="004F4F2F"/>
    <w:p w:rsidR="00000000" w:rsidRDefault="004F4F2F">
      <w:r>
        <w:rPr>
          <w:b/>
        </w:rPr>
        <w:t xml:space="preserve">Final Grade </w:t>
      </w:r>
      <w:r>
        <w:rPr>
          <w:b/>
        </w:rPr>
        <w:t>(delete unused grades):</w:t>
      </w:r>
    </w:p>
    <w:p w:rsidR="00000000" w:rsidRDefault="004F4F2F"/>
    <w:p w:rsidR="00000000" w:rsidRDefault="004F4F2F">
      <w:r>
        <w:t>1</w:t>
      </w:r>
      <w:r>
        <w:tab/>
        <w:t>A speech in this category includes strong, clearly populist elements but either does not use them consistently or tempers them by including non-populist elements. Thus, the discourse may have a romanticized notion of the people a</w:t>
      </w:r>
      <w:r>
        <w:t xml:space="preserve">nd the idea of a unified popular will (indeed, it must in order to be considered populist), but it avoids bellicose language or references to cosmic proportions or any particular enemy. </w:t>
      </w:r>
    </w:p>
    <w:p w:rsidR="00000000" w:rsidRDefault="004F4F2F"/>
    <w:p w:rsidR="00000000" w:rsidRDefault="004F4F2F"/>
    <w:p w:rsidR="00000000" w:rsidRDefault="004F4F2F"/>
    <w:tbl>
      <w:tblPr>
        <w:tblW w:w="0" w:type="auto"/>
        <w:tblInd w:w="-5" w:type="dxa"/>
        <w:tblLayout w:type="fixed"/>
        <w:tblLook w:val="0000"/>
      </w:tblPr>
      <w:tblGrid>
        <w:gridCol w:w="4788"/>
        <w:gridCol w:w="4798"/>
      </w:tblGrid>
      <w:tr w:rsidR="00000000">
        <w:tc>
          <w:tcPr>
            <w:tcW w:w="4788" w:type="dxa"/>
            <w:tcBorders>
              <w:top w:val="single" w:sz="4" w:space="0" w:color="000000"/>
              <w:left w:val="single" w:sz="4" w:space="0" w:color="000000"/>
              <w:bottom w:val="single" w:sz="4" w:space="0" w:color="000000"/>
            </w:tcBorders>
            <w:shd w:val="clear" w:color="auto" w:fill="auto"/>
          </w:tcPr>
          <w:p w:rsidR="00000000" w:rsidRDefault="004F4F2F">
            <w:pPr>
              <w:rPr>
                <w:rFonts w:eastAsia="Times New Roman"/>
                <w:b/>
              </w:rPr>
            </w:pPr>
            <w:r>
              <w:rPr>
                <w:rFonts w:eastAsia="Times New Roman"/>
                <w:b/>
              </w:rPr>
              <w:t>Populist</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F4F2F">
            <w:pPr>
              <w:rPr>
                <w:rFonts w:eastAsia="Times New Roman"/>
              </w:rPr>
            </w:pPr>
            <w:r>
              <w:rPr>
                <w:rFonts w:eastAsia="Times New Roman"/>
                <w:b/>
              </w:rPr>
              <w:t>Pluralist</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4F4F2F">
            <w:pPr>
              <w:rPr>
                <w:rFonts w:eastAsia="Times New Roman"/>
                <w:i/>
                <w:iCs/>
              </w:rPr>
            </w:pPr>
            <w:r>
              <w:rPr>
                <w:rFonts w:eastAsia="Times New Roman"/>
              </w:rPr>
              <w:t>It conveys a Manichaean vision of the world, t</w:t>
            </w:r>
            <w:r>
              <w:rPr>
                <w:rFonts w:eastAsia="Times New Roman"/>
              </w:rPr>
              <w:t>hat is, one that is moral (every issue has a strong moral dimension) and dualistic (everything is in one category or the other, “right” or “wrong,” “good” or “evil”) The implication—or even the stated idea—is that there can be nothing in between, no fence-</w:t>
            </w:r>
            <w:r>
              <w:rPr>
                <w:rFonts w:eastAsia="Times New Roman"/>
              </w:rPr>
              <w:t>sitting, no shades of grey. This leads to the use of highly charged, even bellicose language.</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F4F2F">
            <w:pPr>
              <w:rPr>
                <w:i/>
                <w:iCs/>
              </w:rPr>
            </w:pPr>
            <w:r>
              <w:rPr>
                <w:rFonts w:eastAsia="Times New Roman"/>
                <w:i/>
                <w:iCs/>
              </w:rPr>
              <w:t xml:space="preserve">The discourse does not frame issues in moral terms or paint them in black-and-white. Instead, there is a strong tendency to focus on </w:t>
            </w:r>
            <w:r>
              <w:rPr>
                <w:rFonts w:eastAsia="Times New Roman"/>
                <w:b/>
                <w:i/>
                <w:iCs/>
              </w:rPr>
              <w:t>narrow, particular issues</w:t>
            </w:r>
            <w:r>
              <w:rPr>
                <w:rFonts w:eastAsia="Times New Roman"/>
                <w:i/>
                <w:iCs/>
              </w:rPr>
              <w:t>. Th</w:t>
            </w:r>
            <w:r>
              <w:rPr>
                <w:rFonts w:eastAsia="Times New Roman"/>
                <w:i/>
                <w:iCs/>
              </w:rPr>
              <w:t>e discourse will emphasize or at least not eliminate the possibility of natural, justifiable differences of opinion.</w:t>
            </w:r>
          </w:p>
          <w:p w:rsidR="00000000" w:rsidRDefault="004F4F2F">
            <w:pPr>
              <w:rPr>
                <w:i/>
                <w:iCs/>
              </w:rPr>
            </w:pPr>
          </w:p>
          <w:p w:rsidR="00000000" w:rsidRDefault="004F4F2F">
            <w:pPr>
              <w:rPr>
                <w:rFonts w:eastAsia="Times New Roman"/>
                <w:i/>
                <w:iCs/>
              </w:rPr>
            </w:pPr>
            <w:r>
              <w:rPr>
                <w:rFonts w:eastAsia="Times New Roman"/>
                <w:i/>
                <w:iCs/>
              </w:rPr>
              <w:t xml:space="preserve">In her inaugural speech Grybauskaite touches upon several issues: </w:t>
            </w:r>
          </w:p>
          <w:p w:rsidR="00000000" w:rsidRDefault="004F4F2F">
            <w:pPr>
              <w:pStyle w:val="BodyText"/>
              <w:rPr>
                <w:i/>
                <w:iCs/>
              </w:rPr>
            </w:pPr>
            <w:r>
              <w:rPr>
                <w:rFonts w:eastAsia="Times New Roman"/>
                <w:i/>
                <w:iCs/>
              </w:rPr>
              <w:t>As I travelled across Lithuania, I saw that people are strongly disappo</w:t>
            </w:r>
            <w:r>
              <w:rPr>
                <w:rFonts w:eastAsia="Times New Roman"/>
                <w:i/>
                <w:iCs/>
              </w:rPr>
              <w:t xml:space="preserve">inted with courts. I heard them say: "We have courts, but not enough justice." I saw a lot of indignation over double standards: one type of justice for ordinary people and a different one for influential figures. </w:t>
            </w:r>
          </w:p>
          <w:p w:rsidR="00000000" w:rsidRDefault="004F4F2F">
            <w:pPr>
              <w:pStyle w:val="BodyText"/>
              <w:jc w:val="both"/>
              <w:rPr>
                <w:i/>
                <w:iCs/>
              </w:rPr>
            </w:pPr>
            <w:r>
              <w:rPr>
                <w:i/>
                <w:iCs/>
              </w:rPr>
              <w:t> </w:t>
            </w:r>
          </w:p>
          <w:p w:rsidR="00000000" w:rsidRDefault="004F4F2F">
            <w:pPr>
              <w:pStyle w:val="BodyText"/>
              <w:jc w:val="both"/>
              <w:rPr>
                <w:i/>
                <w:iCs/>
              </w:rPr>
            </w:pPr>
            <w:r>
              <w:rPr>
                <w:i/>
                <w:iCs/>
              </w:rPr>
              <w:t>When I appoint judges, I will focus spe</w:t>
            </w:r>
            <w:r>
              <w:rPr>
                <w:i/>
                <w:iCs/>
              </w:rPr>
              <w:t>cial attention on their integrity, honesty and good repute. People will only respect the courts when the courts start respecting themselves.</w:t>
            </w:r>
          </w:p>
          <w:p w:rsidR="00000000" w:rsidRDefault="004F4F2F">
            <w:pPr>
              <w:pStyle w:val="BodyText"/>
              <w:jc w:val="both"/>
              <w:rPr>
                <w:i/>
                <w:iCs/>
              </w:rPr>
            </w:pPr>
            <w:r>
              <w:rPr>
                <w:i/>
                <w:iCs/>
              </w:rPr>
              <w:t> </w:t>
            </w:r>
          </w:p>
          <w:p w:rsidR="00000000" w:rsidRDefault="004F4F2F">
            <w:pPr>
              <w:pStyle w:val="BodyText"/>
              <w:jc w:val="both"/>
              <w:rPr>
                <w:i/>
                <w:iCs/>
              </w:rPr>
            </w:pPr>
            <w:r>
              <w:rPr>
                <w:i/>
                <w:iCs/>
              </w:rPr>
              <w:t>In these times of difficulty, we hear the word "crisis" all the time. When putting out the fire today, let us thi</w:t>
            </w:r>
            <w:r>
              <w:rPr>
                <w:i/>
                <w:iCs/>
              </w:rPr>
              <w:t xml:space="preserve">nk about tomorrow. Let us bring our efforts together and make changes that will lay the groundwork for future decades. </w:t>
            </w:r>
          </w:p>
          <w:p w:rsidR="00000000" w:rsidRDefault="004F4F2F">
            <w:pPr>
              <w:pStyle w:val="BodyText"/>
              <w:jc w:val="both"/>
              <w:rPr>
                <w:i/>
                <w:iCs/>
              </w:rPr>
            </w:pPr>
            <w:r>
              <w:rPr>
                <w:i/>
                <w:iCs/>
              </w:rPr>
              <w:t xml:space="preserve">Let us live without oligarchic monopolies and non-transparent transactions. </w:t>
            </w:r>
          </w:p>
          <w:p w:rsidR="00000000" w:rsidRDefault="004F4F2F">
            <w:pPr>
              <w:pStyle w:val="BodyText"/>
              <w:jc w:val="both"/>
              <w:rPr>
                <w:i/>
                <w:iCs/>
              </w:rPr>
            </w:pPr>
            <w:r>
              <w:rPr>
                <w:i/>
                <w:iCs/>
              </w:rPr>
              <w:lastRenderedPageBreak/>
              <w:br/>
              <w:t>Let us release the potential of family and small businesse</w:t>
            </w:r>
            <w:r>
              <w:rPr>
                <w:i/>
                <w:iCs/>
              </w:rPr>
              <w:t xml:space="preserve">s. </w:t>
            </w:r>
          </w:p>
          <w:p w:rsidR="00000000" w:rsidRDefault="004F4F2F">
            <w:pPr>
              <w:pStyle w:val="BodyText"/>
              <w:jc w:val="both"/>
              <w:rPr>
                <w:rFonts w:eastAsia="Times New Roman"/>
                <w:i/>
                <w:iCs/>
              </w:rPr>
            </w:pPr>
            <w:r>
              <w:rPr>
                <w:i/>
                <w:iCs/>
              </w:rPr>
              <w:t xml:space="preserve">Let us complete the never-ending process of reforms in health care, education and welfare, vitally important to us all. </w:t>
            </w:r>
          </w:p>
          <w:p w:rsidR="00000000" w:rsidRDefault="004F4F2F">
            <w:pPr>
              <w:rPr>
                <w:rFonts w:eastAsia="Times New Roman"/>
                <w:i/>
                <w:iCs/>
              </w:rPr>
            </w:pPr>
            <w:r>
              <w:rPr>
                <w:rFonts w:eastAsia="Times New Roman"/>
                <w:i/>
                <w:iCs/>
              </w:rPr>
              <w:t>&lt;..&gt;</w:t>
            </w:r>
          </w:p>
          <w:p w:rsidR="00000000" w:rsidRDefault="004F4F2F">
            <w:pPr>
              <w:rPr>
                <w:rFonts w:eastAsia="Times New Roman"/>
              </w:rPr>
            </w:pPr>
            <w:r>
              <w:rPr>
                <w:rFonts w:eastAsia="Times New Roman"/>
                <w:i/>
                <w:iCs/>
              </w:rPr>
              <w:t>let us strike a balance in the foreign policy pendulu</w:t>
            </w:r>
            <w:r>
              <w:rPr>
                <w:rFonts w:eastAsia="Times New Roman"/>
                <w:i/>
                <w:iCs/>
              </w:rPr>
              <w:t xml:space="preserve">m  </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4F4F2F">
            <w:r>
              <w:rPr>
                <w:rFonts w:eastAsia="Times New Roman"/>
              </w:rPr>
              <w:lastRenderedPageBreak/>
              <w:t>The moral significance of the items mentioned in the speech is heigh</w:t>
            </w:r>
            <w:r>
              <w:rPr>
                <w:rFonts w:eastAsia="Times New Roman"/>
              </w:rPr>
              <w:t xml:space="preserve">tened by ascribing </w:t>
            </w:r>
            <w:r>
              <w:rPr>
                <w:rFonts w:eastAsia="Times New Roman"/>
                <w:b/>
              </w:rPr>
              <w:t>cosmic proportions</w:t>
            </w:r>
            <w:r>
              <w:rPr>
                <w:rFonts w:eastAsia="Times New Roman"/>
              </w:rPr>
              <w:t xml:space="preserve"> to them, that is, by claiming that they affect people everywhere (possibly but not necessarily across the world) and across time. Especially in this last regard, frequent references may be made to a reified notion of “</w:t>
            </w:r>
            <w:r>
              <w:rPr>
                <w:rFonts w:eastAsia="Times New Roman"/>
              </w:rPr>
              <w:t xml:space="preserve">history.” At the same time, the speaker will justify the moral significance of his or her ideas by tying them to </w:t>
            </w:r>
            <w:r>
              <w:rPr>
                <w:rFonts w:eastAsia="Times New Roman"/>
                <w:b/>
              </w:rPr>
              <w:t>national and religious leaders</w:t>
            </w:r>
            <w:r>
              <w:rPr>
                <w:rFonts w:eastAsia="Times New Roman"/>
              </w:rPr>
              <w:t xml:space="preserve"> that are generally revered.</w:t>
            </w:r>
          </w:p>
          <w:p w:rsidR="00000000" w:rsidRDefault="004F4F2F"/>
          <w:p w:rsidR="00000000" w:rsidRDefault="004F4F2F">
            <w:pPr>
              <w:pStyle w:val="BodyText"/>
              <w:rPr>
                <w:rFonts w:eastAsia="Times New Roman"/>
                <w:i/>
                <w:iCs/>
              </w:rPr>
            </w:pPr>
            <w:r>
              <w:rPr>
                <w:rFonts w:eastAsia="Times New Roman"/>
                <w:i/>
                <w:iCs/>
              </w:rPr>
              <w:t>For the first one thousand years, Lithuania has travelled a rough road: it had been</w:t>
            </w:r>
            <w:r>
              <w:rPr>
                <w:rFonts w:eastAsia="Times New Roman"/>
                <w:i/>
                <w:iCs/>
              </w:rPr>
              <w:t xml:space="preserve"> both the largest country in Europe and a country wiped out from the European map. </w:t>
            </w:r>
          </w:p>
          <w:p w:rsidR="00000000" w:rsidRDefault="004F4F2F">
            <w:pPr>
              <w:pStyle w:val="BodyText"/>
              <w:jc w:val="both"/>
              <w:rPr>
                <w:rFonts w:eastAsia="Times New Roman"/>
              </w:rPr>
            </w:pPr>
            <w:r>
              <w:rPr>
                <w:rFonts w:eastAsia="Times New Roman"/>
                <w:i/>
                <w:iCs/>
              </w:rPr>
              <w:t>I firmly believe t</w:t>
            </w:r>
            <w:r>
              <w:rPr>
                <w:rFonts w:eastAsia="Times New Roman"/>
                <w:i/>
                <w:iCs/>
              </w:rPr>
              <w:t>hat our efforts here and now will determine whether or not the name of Lithuania will be still mentioned after another thousand years</w:t>
            </w:r>
            <w:r>
              <w:rPr>
                <w:rFonts w:eastAsia="Times New Roman"/>
                <w:i/>
                <w:iCs/>
              </w:rPr>
              <w:t xml:space="preserve"> among the names of c</w:t>
            </w:r>
            <w:r>
              <w:rPr>
                <w:rFonts w:eastAsia="Times New Roman"/>
                <w:i/>
                <w:iCs/>
              </w:rPr>
              <w:t xml:space="preserve">ountries with thriving democracy, well-being and respect for each and every citizen. </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F4F2F">
            <w:r>
              <w:rPr>
                <w:rFonts w:eastAsia="Times New Roman"/>
              </w:rPr>
              <w:t>The discourse will probably not refer to any reified notion of history or use any cosmic proportions. References to the spatial and temporal consequences of issues will b</w:t>
            </w:r>
            <w:r>
              <w:rPr>
                <w:rFonts w:eastAsia="Times New Roman"/>
              </w:rPr>
              <w:t>e limited to the material reality rather than any mystical connections.</w:t>
            </w:r>
          </w:p>
          <w:p w:rsidR="00000000" w:rsidRDefault="004F4F2F">
            <w:pPr>
              <w:pStyle w:val="BodyText"/>
            </w:pPr>
          </w:p>
          <w:p w:rsidR="00000000" w:rsidRDefault="004F4F2F">
            <w:pPr>
              <w:rPr>
                <w:rFonts w:eastAsia="Times New Roman"/>
              </w:rPr>
            </w:pPr>
            <w:r>
              <w:rPr>
                <w:rFonts w:eastAsia="Times New Roman"/>
              </w:rPr>
              <w:t xml:space="preserve">However, this speech was given in July 2009 when 1000 years of Lithuania was being celebrated. </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4F4F2F">
            <w:pPr>
              <w:rPr>
                <w:rFonts w:eastAsia="Times New Roman"/>
                <w:i/>
                <w:iCs/>
              </w:rPr>
            </w:pPr>
            <w:r>
              <w:rPr>
                <w:rFonts w:eastAsia="Times New Roman"/>
              </w:rPr>
              <w:t xml:space="preserve">Although Manichaean, the discourse is still democratic, in the sense that the good is </w:t>
            </w:r>
            <w:r>
              <w:rPr>
                <w:rFonts w:eastAsia="Times New Roman"/>
              </w:rPr>
              <w:t>embodied in the will of the majority, which is seen as a unified whole, perhaps but not necessarily expressed in references to the “voluntad del pueblo”; however, the speaker ascribes a kind of unchanging essentialism to that will, rather than letting it b</w:t>
            </w:r>
            <w:r>
              <w:rPr>
                <w:rFonts w:eastAsia="Times New Roman"/>
              </w:rPr>
              <w:t>e whatever 50 percent of the people want at any particular moment. Thus, this good majority is romanticized, with some notion of the common man (urban or rural) seen as the embodiment of the national ideal.</w:t>
            </w:r>
          </w:p>
          <w:p w:rsidR="00000000" w:rsidRDefault="004F4F2F">
            <w:pPr>
              <w:pStyle w:val="BodyText"/>
              <w:rPr>
                <w:i/>
                <w:iCs/>
              </w:rPr>
            </w:pPr>
            <w:r>
              <w:rPr>
                <w:rFonts w:eastAsia="Times New Roman"/>
                <w:i/>
                <w:iCs/>
              </w:rPr>
              <w:t>For me, the will of the citizens of Lithuania and</w:t>
            </w:r>
            <w:r>
              <w:rPr>
                <w:rFonts w:eastAsia="Times New Roman"/>
                <w:i/>
                <w:iCs/>
              </w:rPr>
              <w:t xml:space="preserve"> my presidential oath signify the ultimate responsibility to the Nation and Homeland. </w:t>
            </w:r>
          </w:p>
          <w:p w:rsidR="00000000" w:rsidRDefault="004F4F2F">
            <w:pPr>
              <w:pStyle w:val="BodyText"/>
              <w:jc w:val="both"/>
              <w:rPr>
                <w:rFonts w:eastAsia="Times New Roman"/>
                <w:i/>
                <w:iCs/>
              </w:rPr>
            </w:pPr>
            <w:r>
              <w:rPr>
                <w:i/>
                <w:iCs/>
              </w:rPr>
              <w:t xml:space="preserve">As I travelled across Lithuania, I saw that people are strongly disappointed with courts. </w:t>
            </w:r>
          </w:p>
          <w:p w:rsidR="00000000" w:rsidRDefault="004F4F2F">
            <w:pPr>
              <w:rPr>
                <w:rFonts w:eastAsia="Times New Roman"/>
              </w:rPr>
            </w:pPr>
            <w:r>
              <w:rPr>
                <w:rFonts w:eastAsia="Times New Roman"/>
                <w:i/>
                <w:iCs/>
              </w:rPr>
              <w:t xml:space="preserve">Let us all come together! For the sake of </w:t>
            </w:r>
            <w:r>
              <w:rPr>
                <w:rFonts w:eastAsia="Times New Roman"/>
                <w:i/>
                <w:iCs/>
              </w:rPr>
              <w:lastRenderedPageBreak/>
              <w:t xml:space="preserve">Lithuania! </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F4F2F">
            <w:pPr>
              <w:rPr>
                <w:rFonts w:eastAsia="Times New Roman"/>
              </w:rPr>
            </w:pPr>
            <w:r>
              <w:rPr>
                <w:rFonts w:eastAsia="Times New Roman"/>
              </w:rPr>
              <w:lastRenderedPageBreak/>
              <w:t xml:space="preserve">Democracy is simply the </w:t>
            </w:r>
            <w:r>
              <w:rPr>
                <w:rFonts w:eastAsia="Times New Roman"/>
              </w:rPr>
              <w:t>calculation of votes. This should be respected and is seen as the foundation of legitimate government, but it is not meant to be an exercise in arriving at a preexisting, knowable “will.” The majority shifts and changes across issues. The common man is not</w:t>
            </w:r>
            <w:r>
              <w:rPr>
                <w:rFonts w:eastAsia="Times New Roman"/>
              </w:rPr>
              <w:t xml:space="preserve"> romanticized, and the notion of citizenship is broad and legalistic.</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4F4F2F">
            <w:pPr>
              <w:rPr>
                <w:rFonts w:eastAsia="Times New Roman"/>
              </w:rPr>
            </w:pPr>
            <w:r>
              <w:rPr>
                <w:rFonts w:eastAsia="Times New Roman"/>
              </w:rPr>
              <w:lastRenderedPageBreak/>
              <w:t xml:space="preserve">The evil is embodied in a minority whose specific identity will vary according to context. Domestically, in Latin America it is often an economic elite, perhaps the “oligarchy,” but it </w:t>
            </w:r>
            <w:r>
              <w:rPr>
                <w:rFonts w:eastAsia="Times New Roman"/>
              </w:rPr>
              <w:t>may also be a racial elite; internationally, it may be the United States or the capitalist, industrialized nations or international financiers or simply an ideology such as neoliberalism and capitalism.</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F4F2F">
            <w:pPr>
              <w:rPr>
                <w:rFonts w:eastAsia="Times New Roman"/>
              </w:rPr>
            </w:pPr>
            <w:r>
              <w:rPr>
                <w:rFonts w:eastAsia="Times New Roman"/>
              </w:rPr>
              <w:t>The discourse avoids a conspiratorial tone and does n</w:t>
            </w:r>
            <w:r>
              <w:rPr>
                <w:rFonts w:eastAsia="Times New Roman"/>
              </w:rPr>
              <w:t>ot single out any evil ruling minority. It avoids labeling opponents as evil and may not even mention them in an effort to maintain a positive tone and keep passions low.</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4F4F2F">
            <w:pPr>
              <w:rPr>
                <w:rFonts w:eastAsia="Times New Roman"/>
              </w:rPr>
            </w:pPr>
            <w:r>
              <w:rPr>
                <w:rFonts w:eastAsia="Times New Roman"/>
              </w:rPr>
              <w:t>Crucially, the evil minority is or was recently in charge and subverted the system t</w:t>
            </w:r>
            <w:r>
              <w:rPr>
                <w:rFonts w:eastAsia="Times New Roman"/>
              </w:rPr>
              <w:t>o its own interests, against those of the good majority or the people. Thus, systemic change is/was required, often expressed in terms such as “revolution” or “liberation” of the people from their “immiseration” or bondage, even if technically it comes abo</w:t>
            </w:r>
            <w:r>
              <w:rPr>
                <w:rFonts w:eastAsia="Times New Roman"/>
              </w:rPr>
              <w:t>ut through elections.</w:t>
            </w:r>
          </w:p>
          <w:p w:rsidR="00000000" w:rsidRDefault="004F4F2F">
            <w:pPr>
              <w:rPr>
                <w:rFonts w:eastAsia="Times New Roman"/>
              </w:rPr>
            </w:pPr>
          </w:p>
          <w:p w:rsidR="00000000" w:rsidRDefault="004F4F2F">
            <w:pPr>
              <w:rPr>
                <w:rFonts w:eastAsia="Times New Roman"/>
              </w:rPr>
            </w:pPr>
            <w:r>
              <w:rPr>
                <w:rFonts w:eastAsia="Times New Roman"/>
                <w:i/>
                <w:iCs/>
              </w:rPr>
              <w:t>Let us place the individual and his rights in the center of politics and make them the core of political commitment. In this way we will find an answer to the question: Why is it that the majority of those who leave Lithuania for oth</w:t>
            </w:r>
            <w:r>
              <w:rPr>
                <w:rFonts w:eastAsia="Times New Roman"/>
                <w:i/>
                <w:iCs/>
              </w:rPr>
              <w:t>er countries find more respectful human relations, more security and more freedom there than in their Homeland?</w:t>
            </w:r>
            <w:r>
              <w:rPr>
                <w:rFonts w:eastAsia="Times New Roman"/>
              </w:rPr>
              <w:t xml:space="preserve"> </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F4F2F">
            <w:pPr>
              <w:rPr>
                <w:rFonts w:eastAsia="Times New Roman"/>
              </w:rPr>
            </w:pPr>
            <w:r>
              <w:rPr>
                <w:rFonts w:eastAsia="Times New Roman"/>
              </w:rPr>
              <w:t>The discourse does not argue for systemic change but, as mentioned above, focuses on particular issues. In the words of Laclau, it is a politic</w:t>
            </w:r>
            <w:r>
              <w:rPr>
                <w:rFonts w:eastAsia="Times New Roman"/>
              </w:rPr>
              <w:t>s of “differences” rather than “hegemony.”</w:t>
            </w:r>
          </w:p>
          <w:p w:rsidR="00000000" w:rsidRDefault="004F4F2F">
            <w:pPr>
              <w:rPr>
                <w:rFonts w:eastAsia="Times New Roman"/>
              </w:rPr>
            </w:pPr>
          </w:p>
          <w:p w:rsidR="00000000" w:rsidRDefault="004F4F2F">
            <w:pPr>
              <w:rPr>
                <w:rFonts w:eastAsia="Times New Roman"/>
                <w:i/>
                <w:iCs/>
              </w:rPr>
            </w:pPr>
            <w:r>
              <w:rPr>
                <w:rFonts w:eastAsia="Times New Roman"/>
              </w:rPr>
              <w:t>However, she also talks about more concrete changes:</w:t>
            </w:r>
          </w:p>
          <w:p w:rsidR="00000000" w:rsidRDefault="004F4F2F">
            <w:pPr>
              <w:rPr>
                <w:rFonts w:eastAsia="Times New Roman"/>
                <w:i/>
                <w:iCs/>
              </w:rPr>
            </w:pPr>
            <w:r>
              <w:rPr>
                <w:rFonts w:eastAsia="Times New Roman"/>
                <w:i/>
                <w:iCs/>
              </w:rPr>
              <w:t xml:space="preserve">When I appoint judges, I will focus special attention on their integrity, honesty and good repute. </w:t>
            </w:r>
          </w:p>
          <w:p w:rsidR="00000000" w:rsidRDefault="004F4F2F">
            <w:pPr>
              <w:rPr>
                <w:rFonts w:eastAsia="Times New Roman"/>
                <w:i/>
                <w:iCs/>
              </w:rPr>
            </w:pPr>
          </w:p>
          <w:p w:rsidR="00000000" w:rsidRDefault="004F4F2F">
            <w:pPr>
              <w:rPr>
                <w:rFonts w:eastAsia="Times New Roman"/>
              </w:rPr>
            </w:pPr>
            <w:r>
              <w:rPr>
                <w:rFonts w:eastAsia="Times New Roman"/>
                <w:i/>
                <w:iCs/>
              </w:rPr>
              <w:t>Let us complete the never-ending process of reforms in hea</w:t>
            </w:r>
            <w:r>
              <w:rPr>
                <w:rFonts w:eastAsia="Times New Roman"/>
                <w:i/>
                <w:iCs/>
              </w:rPr>
              <w:t>lth care, education and welfare, vitally important to us all.</w:t>
            </w:r>
            <w:r>
              <w:rPr>
                <w:rFonts w:eastAsia="Times New Roman"/>
              </w:rPr>
              <w:t xml:space="preserve"> </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4F4F2F">
            <w:pPr>
              <w:rPr>
                <w:rFonts w:eastAsia="Times New Roman"/>
              </w:rPr>
            </w:pPr>
            <w:r>
              <w:rPr>
                <w:rFonts w:eastAsia="Times New Roman"/>
              </w:rPr>
              <w:t>Because of the moral baseness of the threatening minority, non-democratic means may be openly justified or at least the minority’s continued enjoyment of these will be seen as a generous conce</w:t>
            </w:r>
            <w:r>
              <w:rPr>
                <w:rFonts w:eastAsia="Times New Roman"/>
              </w:rPr>
              <w:t>ssion by the people; the speech itself may exaggerate or abuse data to make this point, and the language will show a bellicosity towards the opposition that is incendiary and condescending, lacking the decorum that one shows a worthy opponent.</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F4F2F">
            <w:pPr>
              <w:rPr>
                <w:rFonts w:eastAsia="Times New Roman"/>
              </w:rPr>
            </w:pPr>
            <w:r>
              <w:rPr>
                <w:rFonts w:eastAsia="Times New Roman"/>
              </w:rPr>
              <w:t>Formal right</w:t>
            </w:r>
            <w:r>
              <w:rPr>
                <w:rFonts w:eastAsia="Times New Roman"/>
              </w:rPr>
              <w:t>s and liberties are openly respected, and the opposition is treated with courtesy and as a legitimate political actor. The discourse will not encourage or justify illegal, violent actions. There will be great respect for institutions and the rule of law. I</w:t>
            </w:r>
            <w:r>
              <w:rPr>
                <w:rFonts w:eastAsia="Times New Roman"/>
              </w:rPr>
              <w:t>f data is abused, it is either an innocent mistake or an embarrassing breach of democratic standards.</w:t>
            </w:r>
          </w:p>
          <w:p w:rsidR="00000000" w:rsidRDefault="004F4F2F">
            <w:pPr>
              <w:rPr>
                <w:rFonts w:eastAsia="Times New Roman"/>
              </w:rPr>
            </w:pPr>
          </w:p>
          <w:p w:rsidR="00000000" w:rsidRDefault="004F4F2F">
            <w:pPr>
              <w:pStyle w:val="BodyText"/>
              <w:rPr>
                <w:i/>
                <w:iCs/>
              </w:rPr>
            </w:pPr>
            <w:r>
              <w:rPr>
                <w:rFonts w:eastAsia="Times New Roman"/>
                <w:i/>
                <w:iCs/>
              </w:rPr>
              <w:t xml:space="preserve">Do criticize the government and me as part of political power when needed! </w:t>
            </w:r>
          </w:p>
          <w:p w:rsidR="00000000" w:rsidRDefault="004F4F2F">
            <w:pPr>
              <w:pStyle w:val="BodyText"/>
              <w:jc w:val="both"/>
              <w:rPr>
                <w:i/>
                <w:iCs/>
              </w:rPr>
            </w:pPr>
            <w:r>
              <w:rPr>
                <w:i/>
                <w:iCs/>
              </w:rPr>
              <w:br/>
              <w:t>But do not forget: there is but a fine line between criticizing the governme</w:t>
            </w:r>
            <w:r>
              <w:rPr>
                <w:i/>
                <w:iCs/>
              </w:rPr>
              <w:t>nt and undermining the state itself. Empty criticism will not solve a single problem.</w:t>
            </w:r>
          </w:p>
          <w:p w:rsidR="00000000" w:rsidRDefault="004F4F2F">
            <w:pPr>
              <w:pStyle w:val="BodyText"/>
              <w:jc w:val="both"/>
              <w:rPr>
                <w:i/>
                <w:iCs/>
              </w:rPr>
            </w:pPr>
          </w:p>
          <w:p w:rsidR="00000000" w:rsidRDefault="004F4F2F">
            <w:pPr>
              <w:pStyle w:val="BodyText"/>
              <w:jc w:val="both"/>
              <w:rPr>
                <w:rFonts w:eastAsia="Times New Roman"/>
              </w:rPr>
            </w:pPr>
            <w:r>
              <w:rPr>
                <w:i/>
                <w:iCs/>
              </w:rPr>
              <w:t xml:space="preserve">Therefore, I will consult with all political parties, non-governmental organizations and civil movements. I will strengthen and expand the circle of public presidential </w:t>
            </w:r>
            <w:r>
              <w:rPr>
                <w:i/>
                <w:iCs/>
              </w:rPr>
              <w:t>advisers and the weight of their importance.</w:t>
            </w:r>
          </w:p>
          <w:p w:rsidR="00000000" w:rsidRDefault="004F4F2F">
            <w:pPr>
              <w:rPr>
                <w:rFonts w:eastAsia="Times New Roman"/>
              </w:rPr>
            </w:pPr>
          </w:p>
        </w:tc>
      </w:tr>
    </w:tbl>
    <w:p w:rsidR="00000000" w:rsidRDefault="004F4F2F">
      <w:pPr>
        <w:ind w:left="360"/>
      </w:pPr>
    </w:p>
    <w:p w:rsidR="00000000" w:rsidRDefault="004F4F2F">
      <w:r>
        <w:rPr>
          <w:b/>
        </w:rPr>
        <w:t>Overall Comments (just a few sentences):</w:t>
      </w:r>
      <w:r>
        <w:t xml:space="preserve">  </w:t>
      </w:r>
    </w:p>
    <w:p w:rsidR="00000000" w:rsidRDefault="004F4F2F"/>
    <w:p w:rsidR="004F4F2F" w:rsidRDefault="004F4F2F">
      <w:r>
        <w:rPr>
          <w:lang w:val="lt-LT"/>
        </w:rPr>
        <w:t>In her inaugural speech (this speech was used instead of campaign speech because the campaign speeches were not available) D. Grybauskaite is thanking the Lithuania</w:t>
      </w:r>
      <w:r>
        <w:rPr>
          <w:lang w:val="lt-LT"/>
        </w:rPr>
        <w:t>n people for their trust in her, promisses to be equal to everyone and use her presidential powers to protect the interests of the Lithuanian citizens. She uses a lot of populist elements in her speech: cosmic proportions ( „</w:t>
      </w:r>
      <w:r>
        <w:rPr>
          <w:rFonts w:eastAsia="Times New Roman"/>
          <w:i/>
          <w:iCs/>
          <w:lang w:val="lt-LT"/>
        </w:rPr>
        <w:t>our efforts here and now will d</w:t>
      </w:r>
      <w:r>
        <w:rPr>
          <w:rFonts w:eastAsia="Times New Roman"/>
          <w:i/>
          <w:iCs/>
          <w:lang w:val="lt-LT"/>
        </w:rPr>
        <w:t xml:space="preserve">etermine whether or not the name of Lithuania will be still mentioned after another thousand years“), </w:t>
      </w:r>
      <w:r>
        <w:rPr>
          <w:rFonts w:eastAsia="Times New Roman"/>
          <w:lang w:val="lt-LT"/>
        </w:rPr>
        <w:t>aggitates for placing individuals and their rights in the center of Lithuanian politics, calls for unity for the sake of Lithuania etc. However, she has c</w:t>
      </w:r>
      <w:r>
        <w:rPr>
          <w:rFonts w:eastAsia="Times New Roman"/>
          <w:lang w:val="lt-LT"/>
        </w:rPr>
        <w:t>oncrete issues in mind (judiciary system, actions against crisis, various reforms, foreign policy etc,) in mind. Also she does not single out any evil minority (she speaks about oligarchs but only in one short sentence). Because of these reasons I am givin</w:t>
      </w:r>
      <w:r>
        <w:rPr>
          <w:rFonts w:eastAsia="Times New Roman"/>
          <w:lang w:val="lt-LT"/>
        </w:rPr>
        <w:t xml:space="preserve">g this speech 1. </w:t>
      </w:r>
    </w:p>
    <w:sectPr w:rsidR="004F4F2F">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dale Sans UI">
    <w:altName w:val="Arial Unicode MS"/>
    <w:charset w:val="00"/>
    <w:family w:val="auto"/>
    <w:pitch w:val="variable"/>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DF4EBF"/>
    <w:rsid w:val="004F4F2F"/>
    <w:rsid w:val="00DF4E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Andale Sans UI"/>
      <w:kern w:val="1"/>
      <w:sz w:val="24"/>
      <w:szCs w:val="24"/>
      <w:lang/>
    </w:rPr>
  </w:style>
  <w:style w:type="paragraph" w:styleId="Heading4">
    <w:name w:val="heading 4"/>
    <w:basedOn w:val="Heading"/>
    <w:next w:val="BodyText"/>
    <w:qFormat/>
    <w:pPr>
      <w:numPr>
        <w:ilvl w:val="3"/>
        <w:numId w:val="1"/>
      </w:numPr>
      <w:outlineLvl w:val="3"/>
    </w:pPr>
    <w:rPr>
      <w:rFonts w:ascii="Times New Roman" w:eastAsia="Segoe UI"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TableContents">
    <w:name w:val="Table Contents"/>
    <w:basedOn w:val="Normal"/>
    <w:pPr>
      <w:suppressLineNumber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E447W57QMQQN-3-647</_dlc_DocId>
    <_dlc_DocIdUrl xmlns="10cf6be1-8688-4bca-8c7e-c76e32febd7f">
      <Url>https://populism.byu.edu/_layouts/15/DocIdRedir.aspx?ID=E447W57QMQQN-3-647</Url>
      <Description>E447W57QMQQN-3-647</Description>
    </_dlc_DocIdUrl>
  </documentManagement>
</p:properties>
</file>

<file path=customXml/itemProps1.xml><?xml version="1.0" encoding="utf-8"?>
<ds:datastoreItem xmlns:ds="http://schemas.openxmlformats.org/officeDocument/2006/customXml" ds:itemID="{A2ECE496-ADB2-47F8-B6F8-4B4859918760}"/>
</file>

<file path=customXml/itemProps2.xml><?xml version="1.0" encoding="utf-8"?>
<ds:datastoreItem xmlns:ds="http://schemas.openxmlformats.org/officeDocument/2006/customXml" ds:itemID="{5DA71C09-18F7-4DF2-BBEF-FCD48C0C65CB}"/>
</file>

<file path=customXml/itemProps3.xml><?xml version="1.0" encoding="utf-8"?>
<ds:datastoreItem xmlns:ds="http://schemas.openxmlformats.org/officeDocument/2006/customXml" ds:itemID="{0378E5B5-73CE-4B4C-A1B1-C0C145437958}"/>
</file>

<file path=customXml/itemProps4.xml><?xml version="1.0" encoding="utf-8"?>
<ds:datastoreItem xmlns:ds="http://schemas.openxmlformats.org/officeDocument/2006/customXml" ds:itemID="{F4E5166C-BBBD-4DC8-8A58-B64DE2978B5E}"/>
</file>

<file path=docProps/app.xml><?xml version="1.0" encoding="utf-8"?>
<Properties xmlns="http://schemas.openxmlformats.org/officeDocument/2006/extended-properties" xmlns:vt="http://schemas.openxmlformats.org/officeDocument/2006/docPropsVTypes">
  <Template>Normal</Template>
  <TotalTime>0</TotalTime>
  <Pages>4</Pages>
  <Words>1340</Words>
  <Characters>7638</Characters>
  <Application>Microsoft Office Word</Application>
  <DocSecurity>0</DocSecurity>
  <Lines>63</Lines>
  <Paragraphs>17</Paragraphs>
  <ScaleCrop>false</ScaleCrop>
  <Company>Hewlett-Packard</Company>
  <LinksUpToDate>false</LinksUpToDate>
  <CharactersWithSpaces>8961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2</cp:revision>
  <cp:lastPrinted>1601-01-01T00:00:00Z</cp:lastPrinted>
  <dcterms:created xsi:type="dcterms:W3CDTF">2013-05-10T17:35:00Z</dcterms:created>
  <dcterms:modified xsi:type="dcterms:W3CDTF">2013-05-10T17:35:00Z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01a6d0a8-77a9-4600-8a2b-ae29d978dfde</vt:lpwstr>
  </property>
</Properties>
</file>